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>Zbąszyń, 1</w:t>
      </w:r>
      <w:r>
        <w:rPr>
          <w:b/>
        </w:rPr>
        <w:t>1</w:t>
      </w:r>
      <w:r>
        <w:rPr>
          <w:b/>
        </w:rPr>
        <w:t>.06.2025 r.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/>
        <w:t>ZCK.M.230.7.2025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left"/>
        <w:textAlignment w:val="baseline"/>
        <w:rPr/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ZAPYTANIE OFERTOWE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textAlignment w:val="baseline"/>
        <w:rPr/>
      </w:pPr>
      <w:r>
        <w:rPr>
          <w:b w:val="false"/>
          <w:bCs w:val="false"/>
        </w:rPr>
        <w:t xml:space="preserve">Zamawiający prowadząc postępowanie na podstawie art. 4 pkt 8 ustawy z dnia 29 stycznia 2014 r. Prawo zamówień publicznych (Dz.U. z 2013 r. poz. 907 ze zm.) w formie rozeznania cenowego </w:t>
      </w:r>
      <w:r>
        <w:rPr>
          <w:b w:val="false"/>
          <w:bCs w:val="false"/>
          <w:sz w:val="24"/>
          <w:szCs w:val="24"/>
        </w:rPr>
        <w:t xml:space="preserve">zaprasza do składania ofert na dostarczenie </w:t>
      </w:r>
      <w:r>
        <w:rPr>
          <w:b/>
          <w:bCs/>
          <w:sz w:val="24"/>
          <w:szCs w:val="24"/>
        </w:rPr>
        <w:t xml:space="preserve">profesjonalnego, </w:t>
      </w:r>
      <w:r>
        <w:rPr>
          <w:b/>
          <w:bCs/>
          <w:sz w:val="24"/>
          <w:szCs w:val="24"/>
        </w:rPr>
        <w:t xml:space="preserve">mobilnego osuszacza </w:t>
      </w:r>
      <w:r>
        <w:rPr>
          <w:b/>
          <w:bCs/>
          <w:sz w:val="24"/>
          <w:szCs w:val="24"/>
        </w:rPr>
        <w:t>powietrza</w:t>
      </w:r>
      <w:r>
        <w:rPr>
          <w:b/>
          <w:bCs/>
          <w:sz w:val="24"/>
          <w:szCs w:val="24"/>
        </w:rPr>
        <w:t xml:space="preserve"> </w:t>
      </w:r>
      <w:r>
        <w:rPr>
          <w:rStyle w:val="Strong"/>
          <w:b/>
          <w:bCs/>
          <w:sz w:val="24"/>
          <w:szCs w:val="24"/>
        </w:rPr>
        <w:t xml:space="preserve">z elektronicznym higrostatem i panelem sterowania z wyświetlaczem oraz ekologicznym gazem R290 </w:t>
      </w:r>
      <w:r>
        <w:rPr>
          <w:bCs/>
        </w:rPr>
        <w:t xml:space="preserve">dla potrzeb </w:t>
      </w:r>
      <w:r>
        <w:rPr>
          <w:color w:val="000000"/>
        </w:rPr>
        <w:t>Regionalnego  Centrum Edukacj</w:t>
      </w:r>
      <w:r>
        <w:rPr>
          <w:color w:val="000000"/>
        </w:rPr>
        <w:t xml:space="preserve">i Kulturalnej </w:t>
      </w:r>
      <w:r>
        <w:rPr>
          <w:color w:val="000000"/>
        </w:rPr>
        <w:t xml:space="preserve"> i Animacji Kultury - Muzeum Ziemi Zbąszyńskiej i Regionu Kozła, 64-360 Zbąszyń, Rynek 8. 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  <w:t xml:space="preserve">Charakterystyka </w:t>
      </w:r>
      <w:r>
        <w:rPr>
          <w:rStyle w:val="Strong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urządzenia:</w:t>
      </w:r>
    </w:p>
    <w:p>
      <w:pPr>
        <w:pStyle w:val="Tretekstu"/>
        <w:rPr>
          <w:b w:val="false"/>
          <w:bCs w:val="false"/>
        </w:rPr>
      </w:pPr>
      <w:r>
        <w:rPr>
          <w:b w:val="false"/>
          <w:bCs w:val="false"/>
        </w:rPr>
        <w:t>- Odszranianie gorącym gazem HotGasSystem kontrolowane przez elektroniczny termostat</w:t>
      </w:r>
    </w:p>
    <w:p>
      <w:pPr>
        <w:pStyle w:val="Tretekstu"/>
        <w:rPr>
          <w:b w:val="false"/>
          <w:bCs w:val="false"/>
        </w:rPr>
      </w:pPr>
      <w:r>
        <w:rPr>
          <w:b w:val="false"/>
          <w:bCs w:val="false"/>
        </w:rPr>
        <w:t>- Mały pobór energii</w:t>
      </w:r>
    </w:p>
    <w:p>
      <w:pPr>
        <w:pStyle w:val="Tretekstu"/>
        <w:rPr>
          <w:b w:val="false"/>
          <w:bCs w:val="false"/>
        </w:rPr>
      </w:pPr>
      <w:r>
        <w:rPr>
          <w:b w:val="false"/>
          <w:bCs w:val="false"/>
        </w:rPr>
        <w:t>- Auto Restart (po zaniku zasilania)</w:t>
      </w:r>
    </w:p>
    <w:p>
      <w:pPr>
        <w:pStyle w:val="Tretekstu"/>
        <w:rPr>
          <w:b w:val="false"/>
          <w:bCs w:val="false"/>
        </w:rPr>
      </w:pPr>
      <w:r>
        <w:rPr>
          <w:b w:val="false"/>
          <w:bCs w:val="false"/>
        </w:rPr>
        <w:t>- Obudowa galwanizowana i lakierowana epoksydowo</w:t>
      </w:r>
    </w:p>
    <w:p>
      <w:pPr>
        <w:pStyle w:val="Tretekstu"/>
        <w:rPr>
          <w:b w:val="false"/>
          <w:bCs w:val="false"/>
        </w:rPr>
      </w:pPr>
      <w:r>
        <w:rPr>
          <w:b w:val="false"/>
          <w:bCs w:val="false"/>
        </w:rPr>
        <w:t>- Ekologiczny gaz R290</w:t>
      </w:r>
    </w:p>
    <w:p>
      <w:pPr>
        <w:pStyle w:val="Tretekstu"/>
        <w:rPr/>
      </w:pPr>
      <w:r>
        <w:rPr>
          <w:b w:val="false"/>
          <w:bCs w:val="false"/>
        </w:rPr>
        <w:t>- Okrągłe rurki parownika </w:t>
      </w:r>
    </w:p>
    <w:p>
      <w:pPr>
        <w:pStyle w:val="Tretekstu"/>
        <w:rPr/>
      </w:pPr>
      <w:r>
        <w:rPr>
          <w:b w:val="false"/>
          <w:bCs w:val="false"/>
        </w:rPr>
        <w:t xml:space="preserve">- </w:t>
      </w:r>
      <w:r>
        <w:rPr/>
        <w:t>Niski poziom hałasu</w:t>
      </w:r>
    </w:p>
    <w:p>
      <w:pPr>
        <w:pStyle w:val="Tretekstu"/>
        <w:rPr/>
      </w:pPr>
      <w:r>
        <w:rPr/>
        <w:t>- Gwarancja 24 miesiące</w:t>
      </w:r>
    </w:p>
    <w:p>
      <w:pPr>
        <w:pStyle w:val="Tretekstu"/>
        <w:rPr/>
      </w:pPr>
      <w:r>
        <w:rPr/>
      </w:r>
    </w:p>
    <w:p>
      <w:pPr>
        <w:pStyle w:val="Tretekstu"/>
        <w:rPr>
          <w:b/>
          <w:bCs/>
        </w:rPr>
      </w:pPr>
      <w:r>
        <w:rPr>
          <w:b/>
          <w:bCs/>
        </w:rPr>
        <w:t xml:space="preserve">Wyposażenie: </w:t>
      </w:r>
    </w:p>
    <w:p>
      <w:pPr>
        <w:pStyle w:val="Tretekstu"/>
        <w:rPr/>
      </w:pPr>
      <w:r>
        <w:rPr/>
        <w:t>- Elektroniczny panel sterowania z wyświetlaczem</w:t>
      </w:r>
    </w:p>
    <w:p>
      <w:pPr>
        <w:pStyle w:val="Tretekstu"/>
        <w:rPr/>
      </w:pPr>
      <w:r>
        <w:rPr/>
        <w:t>- Elektroniczny higrostat</w:t>
      </w:r>
    </w:p>
    <w:p>
      <w:pPr>
        <w:pStyle w:val="Tretekstu"/>
        <w:rPr/>
      </w:pPr>
      <w:r>
        <w:rPr/>
        <w:t>- Cztery kółka jezdne i uchwyt transportowy</w:t>
      </w:r>
    </w:p>
    <w:p>
      <w:pPr>
        <w:pStyle w:val="Tretekstu"/>
        <w:rPr/>
      </w:pPr>
      <w:r>
        <w:rPr/>
        <w:t>- Elektroniczny system odszraniania</w:t>
      </w:r>
    </w:p>
    <w:p>
      <w:pPr>
        <w:pStyle w:val="Tretekstu"/>
        <w:rPr/>
      </w:pPr>
      <w:r>
        <w:rPr/>
        <w:t>- Filtr wlotowy powietrza wielokrotnego użytku</w:t>
      </w:r>
    </w:p>
    <w:p>
      <w:pPr>
        <w:pStyle w:val="Tretekstu"/>
        <w:rPr/>
      </w:pPr>
      <w:r>
        <w:rPr/>
        <w:t>- Wentylator osiowy wyważony statycznie i dynamicznie</w:t>
      </w:r>
    </w:p>
    <w:p>
      <w:pPr>
        <w:pStyle w:val="Tretekstu"/>
        <w:rPr/>
      </w:pPr>
      <w:r>
        <w:rPr/>
        <w:t>- Kompresor rotacyjny, zamontowany na tłumikach drgań</w:t>
      </w:r>
    </w:p>
    <w:p>
      <w:pPr>
        <w:pStyle w:val="Tretekstu"/>
        <w:rPr/>
      </w:pPr>
      <w:r>
        <w:rPr/>
        <w:t>- Licznik godzin</w:t>
      </w:r>
    </w:p>
    <w:p>
      <w:pPr>
        <w:pStyle w:val="Tretekstu"/>
        <w:rPr/>
      </w:pPr>
      <w:r>
        <w:rPr/>
        <w:t>- Licznik zużytej energii (opcja)</w:t>
      </w:r>
    </w:p>
    <w:p>
      <w:pPr>
        <w:pStyle w:val="Tretekstu"/>
        <w:rPr>
          <w:b/>
          <w:bCs/>
        </w:rPr>
      </w:pPr>
      <w:r>
        <w:rPr/>
      </w:r>
    </w:p>
    <w:p>
      <w:pPr>
        <w:pStyle w:val="Tretekstu"/>
        <w:rPr>
          <w:b/>
          <w:bCs/>
        </w:rPr>
      </w:pPr>
      <w:r>
        <w:rPr/>
      </w:r>
    </w:p>
    <w:p>
      <w:pPr>
        <w:pStyle w:val="Tretekstu"/>
        <w:rPr>
          <w:b/>
          <w:bCs/>
        </w:rPr>
      </w:pPr>
      <w:r>
        <w:rPr/>
      </w:r>
    </w:p>
    <w:p>
      <w:pPr>
        <w:pStyle w:val="Tretekstu"/>
        <w:rPr>
          <w:b/>
          <w:bCs/>
        </w:rPr>
      </w:pPr>
      <w:r>
        <w:rPr/>
      </w:r>
    </w:p>
    <w:p>
      <w:pPr>
        <w:pStyle w:val="Tretekstu"/>
        <w:rPr>
          <w:b/>
          <w:bCs/>
        </w:rPr>
      </w:pPr>
      <w:r>
        <w:rPr>
          <w:b/>
          <w:bCs/>
        </w:rPr>
        <w:t xml:space="preserve">Dane techniczne: </w:t>
      </w:r>
    </w:p>
    <w:p>
      <w:pPr>
        <w:pStyle w:val="Tretekstu"/>
        <w:rPr>
          <w:b/>
          <w:bCs/>
        </w:rPr>
      </w:pPr>
      <w:r>
        <w:rPr/>
        <w:t>Przeciętny pobór mocy (27°C –60% RH) 380 W</w:t>
      </w:r>
    </w:p>
    <w:p>
      <w:pPr>
        <w:pStyle w:val="Tretekstu"/>
        <w:rPr>
          <w:b/>
          <w:bCs/>
        </w:rPr>
      </w:pPr>
      <w:r>
        <w:rPr/>
        <w:t>Maksymalny pobór mocy (35°C –70% RH) 480 W</w:t>
      </w:r>
    </w:p>
    <w:p>
      <w:pPr>
        <w:pStyle w:val="Tretekstu"/>
        <w:rPr>
          <w:b/>
          <w:bCs/>
        </w:rPr>
      </w:pPr>
      <w:r>
        <w:rPr/>
        <w:t>Maksymalne natężenie prądu (35°C –70% RH) 2.3 A</w:t>
      </w:r>
    </w:p>
    <w:p>
      <w:pPr>
        <w:pStyle w:val="Tretekstu"/>
        <w:rPr>
          <w:b/>
          <w:bCs/>
        </w:rPr>
      </w:pPr>
      <w:r>
        <w:rPr/>
        <w:t>Natężenie prądu przy rozruchu 8,5 A</w:t>
      </w:r>
    </w:p>
    <w:p>
      <w:pPr>
        <w:pStyle w:val="Tretekstu"/>
        <w:rPr>
          <w:b/>
          <w:bCs/>
        </w:rPr>
      </w:pPr>
      <w:r>
        <w:rPr/>
        <w:t>Przepływ powietrza 380m3/godz.</w:t>
      </w:r>
    </w:p>
    <w:p>
      <w:pPr>
        <w:pStyle w:val="Tretekstu"/>
        <w:rPr>
          <w:b/>
          <w:bCs/>
        </w:rPr>
      </w:pPr>
      <w:r>
        <w:rPr/>
        <w:t>Poziom głośności (w odległości trzech metrów) 43 db(A)</w:t>
      </w:r>
    </w:p>
    <w:p>
      <w:pPr>
        <w:pStyle w:val="Tretekstu"/>
        <w:rPr>
          <w:b/>
          <w:bCs/>
        </w:rPr>
      </w:pPr>
      <w:r>
        <w:rPr/>
        <w:t>Czynnik roboczy R290</w:t>
      </w:r>
    </w:p>
    <w:p>
      <w:pPr>
        <w:pStyle w:val="Tretekstu"/>
        <w:rPr>
          <w:b/>
          <w:bCs/>
        </w:rPr>
      </w:pPr>
      <w:r>
        <w:rPr/>
        <w:t>Pojemność zbiornika na wodę 8 kg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Przyłącze stałego odprowadzania wody ¾”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Hot Gas System </w:t>
      </w:r>
    </w:p>
    <w:p>
      <w:pPr>
        <w:pStyle w:val="Tretekstu"/>
        <w:rPr>
          <w:b/>
          <w:bCs/>
        </w:rPr>
      </w:pPr>
      <w:r>
        <w:rPr/>
        <w:t>Zakres temperatury pracy 1°C÷35°C</w:t>
      </w:r>
    </w:p>
    <w:p>
      <w:pPr>
        <w:pStyle w:val="Tretekstu"/>
        <w:rPr>
          <w:b/>
          <w:bCs/>
        </w:rPr>
      </w:pPr>
      <w:r>
        <w:rPr/>
        <w:t>Zakres pracy (wilgotność względna) T &lt; 30°C  30%÷95%</w:t>
      </w:r>
    </w:p>
    <w:p>
      <w:pPr>
        <w:pStyle w:val="Tretekstu"/>
        <w:rPr>
          <w:b/>
          <w:bCs/>
        </w:rPr>
      </w:pPr>
      <w:r>
        <w:rPr/>
        <w:t>Wymiary Szerokość x Głębokość x Wysokość  350 x 370 x 700 mm</w:t>
      </w:r>
    </w:p>
    <w:p>
      <w:pPr>
        <w:pStyle w:val="Tretekstu"/>
        <w:rPr>
          <w:b/>
          <w:bCs/>
        </w:rPr>
      </w:pPr>
      <w:r>
        <w:rPr/>
        <w:t>Waga netto  31,5 kg</w:t>
      </w:r>
    </w:p>
    <w:p>
      <w:pPr>
        <w:sectPr>
          <w:type w:val="nextPage"/>
          <w:pgSz w:w="11906" w:h="16838"/>
          <w:pgMar w:left="1417" w:right="1417" w:gutter="0" w:header="0" w:top="284" w:footer="0" w:bottom="42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Western"/>
        <w:numPr>
          <w:ilvl w:val="0"/>
          <w:numId w:val="0"/>
        </w:numPr>
        <w:spacing w:lineRule="auto" w:line="240" w:before="280" w:after="0"/>
        <w:ind w:left="0" w:hanging="0"/>
        <w:jc w:val="left"/>
        <w:rPr/>
      </w:pPr>
      <w:r>
        <w:rPr>
          <w:b/>
          <w:bCs/>
        </w:rPr>
        <w:t>2. Zapytanie ma charakter poglądowy i nie jest wiążące. Podstawą realizacji zadania jest zamówienie od Zamawiającego.</w:t>
      </w:r>
    </w:p>
    <w:p>
      <w:pPr>
        <w:pStyle w:val="Western"/>
        <w:numPr>
          <w:ilvl w:val="0"/>
          <w:numId w:val="0"/>
        </w:numPr>
        <w:spacing w:lineRule="auto" w:line="240" w:before="280" w:after="0"/>
        <w:ind w:left="0" w:hanging="0"/>
        <w:jc w:val="left"/>
        <w:rPr/>
      </w:pPr>
      <w:r>
        <w:rPr>
          <w:b/>
          <w:bCs/>
        </w:rPr>
        <w:t xml:space="preserve">3. </w:t>
      </w:r>
      <w:r>
        <w:rPr>
          <w:b/>
        </w:rPr>
        <w:t>Wymagany termin wykonania przedmiotu zamówienia:</w:t>
      </w:r>
    </w:p>
    <w:p>
      <w:pPr>
        <w:pStyle w:val="Normal"/>
        <w:ind w:left="540" w:hanging="0"/>
        <w:jc w:val="left"/>
        <w:textAlignment w:val="baseline"/>
        <w:rPr/>
      </w:pPr>
      <w:r>
        <w:rPr/>
        <w:t xml:space="preserve">do </w:t>
      </w:r>
      <w:r>
        <w:rPr/>
        <w:t>2</w:t>
      </w:r>
      <w:r>
        <w:rPr/>
        <w:t>7</w:t>
      </w:r>
      <w:r>
        <w:rPr/>
        <w:t>.06</w:t>
      </w:r>
      <w:r>
        <w:rPr/>
        <w:t xml:space="preserve">.2025 r.  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 xml:space="preserve">4. Kryterium wyboru oferty przez Zamawiającego: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jc w:val="left"/>
        <w:textAlignment w:val="baseline"/>
        <w:rPr/>
      </w:pPr>
      <w:r>
        <w:rPr/>
        <w:t>Cena: waga kryterium 100 %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 xml:space="preserve">5. 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left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540" w:hanging="0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>6. Opis sposobu obliczania ceny w składanej ofercie cenowej</w:t>
      </w:r>
      <w:r>
        <w:rPr/>
        <w:t>:</w:t>
      </w:r>
    </w:p>
    <w:p>
      <w:pPr>
        <w:pStyle w:val="Normal"/>
        <w:jc w:val="left"/>
        <w:textAlignment w:val="baseline"/>
        <w:rPr/>
      </w:pPr>
      <w:r>
        <w:rPr/>
        <w:t>Cena wskazana w ofercie musi:</w:t>
      </w:r>
    </w:p>
    <w:p>
      <w:pPr>
        <w:pStyle w:val="Normal"/>
        <w:numPr>
          <w:ilvl w:val="0"/>
          <w:numId w:val="21"/>
        </w:numPr>
        <w:ind w:left="459" w:hanging="426"/>
        <w:jc w:val="left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ind w:left="459" w:hanging="426"/>
        <w:jc w:val="left"/>
        <w:textAlignment w:val="baseline"/>
        <w:rPr/>
      </w:pPr>
      <w:r>
        <w:rPr/>
        <w:t>uwzględniać wszystkie zobowiązania, koszty i składniki związane z wykonaniem zamówienia oraz warunkami stawianymi przez Zamawiającego, w tym koszty dostawy.</w:t>
      </w:r>
    </w:p>
    <w:p>
      <w:pPr>
        <w:pStyle w:val="Normal"/>
        <w:jc w:val="left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0"/>
        </w:numPr>
        <w:ind w:left="0" w:hanging="0"/>
        <w:jc w:val="left"/>
        <w:textAlignment w:val="baseline"/>
        <w:rPr/>
      </w:pPr>
      <w:r>
        <w:rPr>
          <w:b/>
        </w:rPr>
        <w:t>7. Opis sposobu zamówienia i dostawy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/>
        <w:t xml:space="preserve"> </w:t>
      </w:r>
      <w:r>
        <w:rPr/>
        <w:t>a) dowóz zamawianych przedmiotów do siedziby Zamawiającego odbędzie się  na koszt Wykonawcy.</w:t>
      </w:r>
    </w:p>
    <w:p>
      <w:pPr>
        <w:pStyle w:val="ListParagraph"/>
        <w:spacing w:lineRule="auto" w:line="276" w:before="0" w:after="200"/>
        <w:ind w:left="567" w:hanging="567"/>
        <w:contextualSpacing/>
        <w:jc w:val="left"/>
        <w:rPr/>
      </w:pPr>
      <w:r>
        <w:rPr/>
        <w:t>b) zamawiający odmówi przyjęcia dostarczonych przedmiotów w przypadku ich złej jakości.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567" w:hanging="0"/>
        <w:contextualSpacing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>
          <w:b/>
        </w:rPr>
        <w:t>8.   Miejsce i termin złożenia oferty cenowej: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/>
        <w:t>ofertę cenową należy złożyć w terminie do</w:t>
      </w:r>
      <w:r>
        <w:rPr>
          <w:b/>
          <w:bCs/>
        </w:rPr>
        <w:t xml:space="preserve"> 1</w:t>
      </w:r>
      <w:r>
        <w:rPr>
          <w:b/>
          <w:bCs/>
        </w:rPr>
        <w:t>6.06</w:t>
      </w:r>
      <w:r>
        <w:rPr>
          <w:b/>
        </w:rPr>
        <w:t xml:space="preserve">.2025 do </w:t>
      </w:r>
      <w:r>
        <w:rPr>
          <w:b/>
        </w:rPr>
        <w:t xml:space="preserve">godz. </w:t>
      </w:r>
      <w:r>
        <w:rPr>
          <w:b/>
        </w:rPr>
        <w:t>15.00</w:t>
      </w:r>
      <w:r>
        <w:rPr/>
        <w:t xml:space="preserve"> r. na adres </w:t>
      </w:r>
      <w:r>
        <w:rPr>
          <w:color w:val="000000"/>
        </w:rPr>
        <w:t xml:space="preserve">mailowy: </w:t>
      </w:r>
      <w:hyperlink r:id="rId2">
        <w:r>
          <w:rPr>
            <w:rStyle w:val="Czeinternetowe"/>
          </w:rPr>
          <w:t>muzeum@zbaszyn.eu</w:t>
        </w:r>
      </w:hyperlink>
      <w:r>
        <w:rPr>
          <w:color w:val="000000"/>
        </w:rPr>
        <w:t xml:space="preserve"> lub osobiście na adres:Regionalne Centrum Edukacyjnym i Animacji Kultury - Muzeum Ziemi Zbąszyńskiej i Regionu Kozła, 64-360 Zbąszyń, Rynek 8. O</w:t>
      </w:r>
      <w:r>
        <w:rPr/>
        <w:t>ferta cenowa otrzymana przez Zamawiającego po terminie podanym powyżej nie będzie rozpatrywana.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26" w:leader="none"/>
        </w:tabs>
        <w:ind w:left="540" w:hanging="540"/>
        <w:jc w:val="left"/>
        <w:textAlignment w:val="baseline"/>
        <w:rPr/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59" w:leader="none"/>
        </w:tabs>
        <w:ind w:left="459" w:hanging="426"/>
        <w:jc w:val="left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ind w:hanging="0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25"/>
        </w:numPr>
        <w:tabs>
          <w:tab w:val="clear" w:pos="708"/>
          <w:tab w:val="left" w:pos="459" w:leader="none"/>
        </w:tabs>
        <w:ind w:left="644" w:hanging="644"/>
        <w:jc w:val="left"/>
        <w:textAlignment w:val="baseline"/>
        <w:rPr/>
      </w:pPr>
      <w:r>
        <w:rPr>
          <w:b/>
        </w:rPr>
        <w:t>Termin związania ofertą</w:t>
      </w:r>
      <w:r>
        <w:rPr/>
        <w:t xml:space="preserve"> – od 1</w:t>
      </w:r>
      <w:r>
        <w:rPr/>
        <w:t>6</w:t>
      </w:r>
      <w:r>
        <w:rPr/>
        <w:t>.0</w:t>
      </w:r>
      <w:r>
        <w:rPr/>
        <w:t>6</w:t>
      </w:r>
      <w:r>
        <w:rPr/>
        <w:t>.2025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O wyborze najkorzystniejszej oferty Zamawiający niezwłocznie powiadomi wszystkich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wykonawców (informacja na BIP)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Wykonawcy, który złoży najkorzystniejszą ofertę Zamawiający zleci realizację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przedmiotu umowy.</w:t>
      </w:r>
    </w:p>
    <w:p>
      <w:pPr>
        <w:pStyle w:val="Normal"/>
        <w:numPr>
          <w:ilvl w:val="0"/>
          <w:numId w:val="28"/>
        </w:numPr>
        <w:ind w:left="540" w:hanging="540"/>
        <w:jc w:val="left"/>
        <w:textAlignment w:val="baseline"/>
        <w:rPr/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ind w:left="540" w:hanging="0"/>
        <w:jc w:val="left"/>
        <w:textAlignment w:val="baseline"/>
        <w:rPr/>
      </w:pPr>
      <w:r>
        <w:rPr>
          <w:b/>
        </w:rPr>
        <w:t>Wojciech Olejniczak,</w:t>
      </w:r>
      <w:r>
        <w:rPr>
          <w:b/>
        </w:rPr>
        <w:t xml:space="preserve"> tel.</w:t>
      </w:r>
      <w:r>
        <w:rPr>
          <w:b/>
          <w:bCs/>
        </w:rPr>
        <w:t xml:space="preserve"> 68 3860811</w:t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Western"/>
        <w:spacing w:lineRule="auto" w:line="240" w:before="280" w:after="0"/>
        <w:jc w:val="left"/>
        <w:rPr/>
      </w:pPr>
      <w:r>
        <w:rPr/>
        <w:t xml:space="preserve">                                                                               </w:t>
      </w:r>
      <w:r>
        <w:rPr/>
        <w:t>11.06.</w:t>
      </w:r>
      <w:r>
        <w:rPr/>
        <w:t xml:space="preserve">.2025 r. </w:t>
      </w:r>
      <w:r>
        <w:rPr/>
        <w:t xml:space="preserve">Danuta Rogozinska </w:t>
      </w:r>
    </w:p>
    <w:p>
      <w:pPr>
        <w:pStyle w:val="Western"/>
        <w:spacing w:lineRule="auto" w:line="240" w:before="280" w:after="0"/>
        <w:ind w:left="4956" w:firstLine="709"/>
        <w:jc w:val="left"/>
        <w:rPr/>
      </w:pPr>
      <w:r>
        <w:rPr>
          <w:sz w:val="20"/>
          <w:szCs w:val="20"/>
        </w:rPr>
        <w:t>(data, podpis)</w:t>
      </w:r>
    </w:p>
    <w:p>
      <w:pPr>
        <w:pStyle w:val="Western"/>
        <w:spacing w:before="280" w:after="240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color w:val="000000"/>
        </w:rPr>
        <w:t xml:space="preserve"> </w:t>
      </w:r>
    </w:p>
    <w:p>
      <w:pPr>
        <w:pStyle w:val="Normal"/>
        <w:widowControl w:val="false"/>
        <w:ind w:left="4956" w:firstLine="708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/>
      </w:pPr>
      <w:r>
        <w:rPr>
          <w:b/>
        </w:rPr>
        <w:t xml:space="preserve">Załączniki: </w:t>
      </w:r>
    </w:p>
    <w:p>
      <w:pPr>
        <w:pStyle w:val="Normal"/>
        <w:spacing w:lineRule="auto" w:line="276" w:before="0" w:after="200"/>
        <w:jc w:val="left"/>
        <w:rPr/>
      </w:pPr>
      <w:r>
        <w:rPr/>
        <w:t>1) Formularz oferty</w:t>
      </w:r>
    </w:p>
    <w:p>
      <w:pPr>
        <w:pStyle w:val="Normal"/>
        <w:jc w:val="left"/>
        <w:textAlignment w:val="baseline"/>
        <w:rPr>
          <w:color w:val="000000"/>
        </w:rPr>
      </w:pPr>
      <w:r>
        <w:rPr/>
      </w:r>
    </w:p>
    <w:p>
      <w:pPr>
        <w:pStyle w:val="Normal"/>
        <w:jc w:val="left"/>
        <w:textAlignment w:val="baseline"/>
        <w:rPr>
          <w:color w:val="000000"/>
        </w:rPr>
      </w:pPr>
      <w:r>
        <w:rPr/>
      </w:r>
    </w:p>
    <w:p>
      <w:pPr>
        <w:pStyle w:val="Normal"/>
        <w:jc w:val="left"/>
        <w:textAlignment w:val="baseline"/>
        <w:rPr>
          <w:color w:val="000000"/>
        </w:rPr>
      </w:pPr>
      <w:r>
        <w:rPr/>
      </w:r>
    </w:p>
    <w:p>
      <w:pPr>
        <w:pStyle w:val="Normal"/>
        <w:jc w:val="left"/>
        <w:textAlignment w:val="baseline"/>
        <w:rPr>
          <w:color w:val="000000"/>
        </w:rPr>
      </w:pPr>
      <w:r>
        <w:rPr/>
      </w:r>
    </w:p>
    <w:p>
      <w:pPr>
        <w:pStyle w:val="Normal"/>
        <w:jc w:val="left"/>
        <w:textAlignment w:val="baseline"/>
        <w:rPr>
          <w:color w:val="000000"/>
        </w:rPr>
      </w:pPr>
      <w:r>
        <w:rPr/>
      </w:r>
    </w:p>
    <w:p>
      <w:pPr>
        <w:pStyle w:val="Normal"/>
        <w:jc w:val="left"/>
        <w:textAlignment w:val="baseline"/>
        <w:rPr>
          <w:color w:val="000000"/>
        </w:rPr>
      </w:pPr>
      <w:r>
        <w:rPr/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textAlignment w:val="baseline"/>
        <w:rPr/>
      </w:pPr>
      <w:r>
        <w:rPr>
          <w:b/>
          <w:color w:val="000000"/>
          <w:u w:val="single"/>
        </w:rPr>
        <w:t>Wykonawca: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b/>
          <w:color w:val="000000"/>
          <w:u w:val="single"/>
        </w:rPr>
        <w:t>Zamawiający: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color w:val="000000"/>
        </w:rPr>
        <w:t>Zbąszyńskie Centrum Kultury</w:t>
      </w:r>
    </w:p>
    <w:p>
      <w:pPr>
        <w:pStyle w:val="Normal"/>
        <w:ind w:left="4956" w:hanging="0"/>
        <w:jc w:val="left"/>
        <w:textAlignment w:val="baseline"/>
        <w:rPr/>
      </w:pPr>
      <w:r>
        <w:rPr>
          <w:color w:val="000000"/>
        </w:rPr>
        <w:tab/>
        <w:t>ul. Powstańców Wlkp. 12</w:t>
      </w:r>
    </w:p>
    <w:p>
      <w:pPr>
        <w:pStyle w:val="Normal"/>
        <w:ind w:left="4248" w:firstLine="708"/>
        <w:jc w:val="left"/>
        <w:textAlignment w:val="baseline"/>
        <w:rPr/>
      </w:pPr>
      <w:r>
        <w:rPr>
          <w:color w:val="000000"/>
        </w:rPr>
        <w:tab/>
        <w:t>64-360 Zbąszyń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left"/>
        <w:rPr/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left"/>
        <w:rPr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spacing w:before="0" w:after="0"/>
        <w:ind w:left="720" w:hanging="0"/>
        <w:contextualSpacing/>
        <w:jc w:val="left"/>
        <w:textAlignment w:val="baseline"/>
        <w:rPr/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33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34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ind w:left="540" w:hanging="0"/>
        <w:jc w:val="left"/>
        <w:textAlignment w:val="baseline"/>
        <w:rPr/>
      </w:pPr>
      <w:r>
        <w:rPr>
          <w:color w:val="000000"/>
        </w:rPr>
        <w:t xml:space="preserve">Termin wykonania przedmiotu zamówienia umowy: </w:t>
      </w:r>
      <w:r>
        <w:rPr>
          <w:b/>
          <w:bCs/>
          <w:color w:val="000000"/>
        </w:rPr>
        <w:t xml:space="preserve">do </w:t>
      </w:r>
      <w:r>
        <w:rPr>
          <w:b/>
          <w:bCs/>
          <w:color w:val="000000"/>
        </w:rPr>
        <w:t>27.06</w:t>
      </w:r>
      <w:r>
        <w:rPr>
          <w:b/>
          <w:bCs/>
          <w:color w:val="000000"/>
        </w:rPr>
        <w:t xml:space="preserve">.2025 </w:t>
      </w:r>
      <w:r>
        <w:rPr>
          <w:b/>
          <w:bCs/>
        </w:rPr>
        <w:t xml:space="preserve">r. 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/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jc w:val="left"/>
        <w:textAlignment w:val="baseline"/>
        <w:rPr/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jc w:val="left"/>
        <w:rPr/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jc w:val="left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sectPr>
      <w:type w:val="continuous"/>
      <w:pgSz w:w="11906" w:h="16838"/>
      <w:pgMar w:left="1417" w:right="1417" w:gutter="0" w:header="0" w:top="284" w:footer="0" w:bottom="42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2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f802e1"/>
    <w:rPr>
      <w:color w:val="000080"/>
      <w:u w:val="single"/>
    </w:rPr>
  </w:style>
  <w:style w:type="character" w:styleId="Znakiprzypiswkocowych" w:customStyle="1">
    <w:name w:val="Znaki przypisów końcowych"/>
    <w:qFormat/>
    <w:rPr/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02e1"/>
    <w:pPr>
      <w:spacing w:lineRule="auto" w:line="276" w:beforeAutospacing="1" w:after="142"/>
    </w:pPr>
    <w:rPr/>
  </w:style>
  <w:style w:type="paragraph" w:styleId="Western" w:customStyle="1">
    <w:name w:val="western"/>
    <w:basedOn w:val="Normal"/>
    <w:qFormat/>
    <w:rsid w:val="00893bfc"/>
    <w:pPr>
      <w:suppressAutoHyphens w:val="false"/>
      <w:spacing w:lineRule="auto" w:line="276" w:beforeAutospacing="1" w:after="142"/>
    </w:pPr>
    <w:rPr>
      <w:color w:val="00000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LibreOffice/7.5.0.3$Windows_X86_64 LibreOffice_project/c21113d003cd3efa8c53188764377a8272d9d6de</Application>
  <AppVersion>15.0000</AppVersion>
  <Pages>3</Pages>
  <Words>645</Words>
  <Characters>4664</Characters>
  <CharactersWithSpaces>5788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2025-01-10T11:46:00Z</dcterms:created>
  <dc:creator>Anna AK. Kalemba</dc:creator>
  <dc:description/>
  <dc:language>pl-PL</dc:language>
  <cp:lastModifiedBy/>
  <dcterms:modified xsi:type="dcterms:W3CDTF">2025-06-11T14:27:49Z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